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Touch and Catch Sakura Blossom</w:t>
      </w:r>
    </w:p>
    <w:p w:rsidR="00000000" w:rsidDel="00000000" w:rsidP="00000000" w:rsidRDefault="00000000" w:rsidRPr="00000000">
      <w:pPr>
        <w:pBdr/>
        <w:contextualSpacing w:val="0"/>
        <w:rPr/>
      </w:pPr>
      <w:r w:rsidDel="00000000" w:rsidR="00000000" w:rsidRPr="00000000">
        <w:rPr>
          <w:rtl w:val="0"/>
        </w:rPr>
        <w:t xml:space="preserve">More and more gamers across the world are experiencing the joys of Touch and Catch Sakura Blossom. The colorful and adventurous game enables you gain victory through apple picking, ensuring you’re only catching quality apples and avoiding rotten ones. Whilst it’s easy to get started with the game, it takes a great deal of time and skill to master it. Players are tasked with catching the apples at just the right time and can compete against friends and family to see who is the most skilled when it comes to apple-picking.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see what all the fuss is about and play Touch and Catch Sakura Blossom today? Just catch the apples at the correct time to gain points and see how many you can obtain from the Cherry Blossom. Enjoy a vibrant and colorful adventure in the spring by playing Touch and Catch Sakura Blossom right now. Why wait any longer to see if you too could be victorious in this highly colorful and exciting world? Take a closer look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